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438C" w14:textId="70C62748" w:rsidR="008B7D20" w:rsidRDefault="008B7D20" w:rsidP="008B7D20">
      <w:pPr>
        <w:pStyle w:val="Heading1"/>
      </w:pPr>
      <w:r>
        <w:t xml:space="preserve">SQL Server Connectivity Troubleshooting </w:t>
      </w:r>
    </w:p>
    <w:p w14:paraId="321378FC" w14:textId="75DF424B" w:rsidR="008B7D20" w:rsidRDefault="008B7D20"/>
    <w:p w14:paraId="70D01B1D" w14:textId="140FEAEA" w:rsidR="003F472F" w:rsidRDefault="00164CAC">
      <w:r>
        <w:t xml:space="preserve">ERROR:  </w:t>
      </w:r>
      <w:r w:rsidR="008B7D20">
        <w:t>Cannot connect to SQL Server</w:t>
      </w:r>
      <w:r>
        <w:t xml:space="preserve"> &lt;</w:t>
      </w:r>
      <w:r w:rsidRPr="00164CAC">
        <w:rPr>
          <w:i/>
        </w:rPr>
        <w:t>SQL Server Name provided in configuration</w:t>
      </w:r>
      <w:r>
        <w:t>&gt;</w:t>
      </w:r>
    </w:p>
    <w:p w14:paraId="2B0E5AFC" w14:textId="35B9F74F" w:rsidR="00164CAC" w:rsidRDefault="008B7D20">
      <w:r w:rsidRPr="008B7D20">
        <w:rPr>
          <w:noProof/>
        </w:rPr>
        <w:drawing>
          <wp:inline distT="0" distB="0" distL="0" distR="0" wp14:anchorId="44ABE4FD" wp14:editId="5B3A375D">
            <wp:extent cx="2148840" cy="195109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5549" cy="19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D20">
        <w:rPr>
          <w:noProof/>
        </w:rPr>
        <w:drawing>
          <wp:inline distT="0" distB="0" distL="0" distR="0" wp14:anchorId="500BD7D2" wp14:editId="2D6FDE42">
            <wp:extent cx="3116580" cy="187385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955" cy="187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B1A9" w14:textId="1000A81F" w:rsidR="00CD7131" w:rsidRDefault="00CD7131" w:rsidP="0049202C">
      <w:pPr>
        <w:pStyle w:val="ListParagraph"/>
        <w:numPr>
          <w:ilvl w:val="0"/>
          <w:numId w:val="1"/>
        </w:numPr>
      </w:pPr>
      <w:r>
        <w:t>SQL Database Server Name correct?</w:t>
      </w:r>
    </w:p>
    <w:p w14:paraId="1CDE5AD5" w14:textId="2DEC7595" w:rsidR="00CD7131" w:rsidRDefault="00CD7131" w:rsidP="00CD7131">
      <w:pPr>
        <w:pStyle w:val="ListParagraph"/>
        <w:numPr>
          <w:ilvl w:val="1"/>
          <w:numId w:val="1"/>
        </w:numPr>
      </w:pPr>
      <w:r>
        <w:t xml:space="preserve">Check SQL Database Server Name is correct.  Sometimes it’s just as simple as a misspelling.  </w:t>
      </w:r>
      <w:r>
        <w:t xml:space="preserve">i.e. The above screenshot shows the Server Name as SQLDEV but </w:t>
      </w:r>
      <w:proofErr w:type="gramStart"/>
      <w:r>
        <w:t>actually it</w:t>
      </w:r>
      <w:proofErr w:type="gramEnd"/>
      <w:r>
        <w:t xml:space="preserve"> is SQL16DEV. Once corrected, connection to SQL Server was successful.</w:t>
      </w:r>
    </w:p>
    <w:p w14:paraId="314C931B" w14:textId="77877E92" w:rsidR="0049202C" w:rsidRDefault="00011B7B" w:rsidP="0049202C">
      <w:pPr>
        <w:pStyle w:val="ListParagraph"/>
        <w:numPr>
          <w:ilvl w:val="0"/>
          <w:numId w:val="1"/>
        </w:numPr>
      </w:pPr>
      <w:r>
        <w:t>Can user connect to database?</w:t>
      </w:r>
    </w:p>
    <w:p w14:paraId="0887E313" w14:textId="724DE4B9" w:rsidR="0049202C" w:rsidRDefault="0049202C" w:rsidP="0049202C">
      <w:pPr>
        <w:pStyle w:val="ListParagraph"/>
        <w:numPr>
          <w:ilvl w:val="1"/>
          <w:numId w:val="1"/>
        </w:numPr>
      </w:pPr>
      <w:r>
        <w:t>Test user credentials and connectivity by creating an ODBC connection.</w:t>
      </w:r>
    </w:p>
    <w:p w14:paraId="601EF883" w14:textId="6708391D" w:rsidR="0049202C" w:rsidRDefault="0049202C" w:rsidP="0049202C">
      <w:pPr>
        <w:pStyle w:val="ListParagraph"/>
        <w:numPr>
          <w:ilvl w:val="2"/>
          <w:numId w:val="1"/>
        </w:numPr>
      </w:pPr>
      <w:r>
        <w:t>Open ODBC Data Source Administrator (Start &gt; Windows Administrative Tools &gt; ODBC Data Sources)</w:t>
      </w:r>
    </w:p>
    <w:p w14:paraId="4183EAAC" w14:textId="6B7E3822" w:rsidR="0049202C" w:rsidRDefault="0049202C" w:rsidP="0049202C">
      <w:pPr>
        <w:pStyle w:val="ListParagraph"/>
        <w:ind w:left="2160"/>
      </w:pPr>
      <w:r w:rsidRPr="0049202C">
        <w:rPr>
          <w:noProof/>
        </w:rPr>
        <w:drawing>
          <wp:inline distT="0" distB="0" distL="0" distR="0" wp14:anchorId="643C73B3" wp14:editId="564045F9">
            <wp:extent cx="3418901" cy="242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322" cy="24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A4AA" w14:textId="00198C55" w:rsidR="0049202C" w:rsidRDefault="0049202C" w:rsidP="0049202C">
      <w:pPr>
        <w:pStyle w:val="ListParagraph"/>
        <w:numPr>
          <w:ilvl w:val="2"/>
          <w:numId w:val="1"/>
        </w:numPr>
      </w:pPr>
      <w:r>
        <w:t>Add a New Data Source, click Add, and then select the driver that is associated to your SQL Server, and click Finish.</w:t>
      </w:r>
      <w:r w:rsidR="00011B7B">
        <w:t xml:space="preserve">  In this example I am using SQL Server driver version 10.00.18362.01</w:t>
      </w:r>
    </w:p>
    <w:p w14:paraId="05F3E7A0" w14:textId="24EB657E" w:rsidR="00011B7B" w:rsidRDefault="00011B7B" w:rsidP="00011B7B">
      <w:pPr>
        <w:pStyle w:val="ListParagraph"/>
        <w:ind w:left="2160"/>
      </w:pPr>
      <w:r w:rsidRPr="00011B7B">
        <w:rPr>
          <w:noProof/>
        </w:rPr>
        <w:lastRenderedPageBreak/>
        <w:drawing>
          <wp:inline distT="0" distB="0" distL="0" distR="0" wp14:anchorId="75A16425" wp14:editId="44A8DF63">
            <wp:extent cx="3070860" cy="23296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1609" cy="233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C810D" w14:textId="3A403D28" w:rsidR="00011B7B" w:rsidRDefault="00011B7B" w:rsidP="0049202C">
      <w:pPr>
        <w:pStyle w:val="ListParagraph"/>
        <w:numPr>
          <w:ilvl w:val="2"/>
          <w:numId w:val="1"/>
        </w:numPr>
      </w:pPr>
      <w:r>
        <w:t xml:space="preserve">Then create a new data source to SQL Server driver, enter the Name to reference this data source, i.e. IBP.  Then enter Description, i.e. IBP database. And </w:t>
      </w:r>
      <w:r w:rsidR="00AE1FAD">
        <w:t>enter</w:t>
      </w:r>
      <w:r>
        <w:t xml:space="preserve"> the Server that you want to connect to</w:t>
      </w:r>
      <w:r w:rsidR="00AE1FAD">
        <w:t xml:space="preserve">.  </w:t>
      </w:r>
    </w:p>
    <w:p w14:paraId="0E53EEDE" w14:textId="2D271AA0" w:rsidR="00AE1FAD" w:rsidRDefault="001A56AB" w:rsidP="00AE1FAD">
      <w:pPr>
        <w:pStyle w:val="ListParagraph"/>
        <w:ind w:left="2160"/>
      </w:pPr>
      <w:r w:rsidRPr="001A56AB">
        <w:rPr>
          <w:noProof/>
        </w:rPr>
        <w:drawing>
          <wp:inline distT="0" distB="0" distL="0" distR="0" wp14:anchorId="50353F25" wp14:editId="6A001B4F">
            <wp:extent cx="3124200" cy="22343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662" cy="22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D6E4" w14:textId="7CBAB405" w:rsidR="0049202C" w:rsidRDefault="0049202C" w:rsidP="0049202C">
      <w:pPr>
        <w:pStyle w:val="ListParagraph"/>
        <w:numPr>
          <w:ilvl w:val="2"/>
          <w:numId w:val="1"/>
        </w:numPr>
      </w:pPr>
      <w:r>
        <w:t>Click Next</w:t>
      </w:r>
      <w:r w:rsidR="00AE1FAD">
        <w:t>, select Windows NT to authenticate</w:t>
      </w:r>
    </w:p>
    <w:p w14:paraId="21991569" w14:textId="57B898FE" w:rsidR="00AE1FAD" w:rsidRDefault="00AE1FAD" w:rsidP="00AE1FAD">
      <w:pPr>
        <w:pStyle w:val="ListParagraph"/>
        <w:ind w:left="2160"/>
      </w:pPr>
      <w:r w:rsidRPr="00AE1FAD">
        <w:rPr>
          <w:noProof/>
        </w:rPr>
        <w:drawing>
          <wp:inline distT="0" distB="0" distL="0" distR="0" wp14:anchorId="5FD22269" wp14:editId="14013A3E">
            <wp:extent cx="3116580" cy="222964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0914" cy="22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A90B" w14:textId="600AEA46" w:rsidR="00AE1FAD" w:rsidRDefault="0049202C" w:rsidP="0049202C">
      <w:pPr>
        <w:pStyle w:val="ListParagraph"/>
        <w:numPr>
          <w:ilvl w:val="2"/>
          <w:numId w:val="1"/>
        </w:numPr>
      </w:pPr>
      <w:r>
        <w:t xml:space="preserve">Click </w:t>
      </w:r>
      <w:r w:rsidR="00AE1FAD">
        <w:t xml:space="preserve">Next, change the default database, select the database for IBP Accelerator, </w:t>
      </w:r>
      <w:proofErr w:type="spellStart"/>
      <w:r w:rsidR="00AE1FAD">
        <w:t>i.e</w:t>
      </w:r>
      <w:proofErr w:type="spellEnd"/>
      <w:r w:rsidR="00AE1FAD">
        <w:t xml:space="preserve"> IBP</w:t>
      </w:r>
    </w:p>
    <w:p w14:paraId="1DCA597F" w14:textId="12B2D237" w:rsidR="00AE1FAD" w:rsidRDefault="00AE1FAD" w:rsidP="00AE1FAD">
      <w:pPr>
        <w:pStyle w:val="ListParagraph"/>
        <w:ind w:left="2160"/>
      </w:pPr>
      <w:r w:rsidRPr="00AE1FAD">
        <w:rPr>
          <w:noProof/>
        </w:rPr>
        <w:lastRenderedPageBreak/>
        <w:drawing>
          <wp:inline distT="0" distB="0" distL="0" distR="0" wp14:anchorId="713748CA" wp14:editId="47F43E67">
            <wp:extent cx="3177540" cy="22732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5235" cy="22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D1D5" w14:textId="77777777" w:rsidR="00AE1FAD" w:rsidRDefault="00AE1FAD" w:rsidP="0049202C">
      <w:pPr>
        <w:pStyle w:val="ListParagraph"/>
        <w:numPr>
          <w:ilvl w:val="2"/>
          <w:numId w:val="1"/>
        </w:numPr>
      </w:pPr>
      <w:r>
        <w:t xml:space="preserve">Click Next and Finish. </w:t>
      </w:r>
    </w:p>
    <w:p w14:paraId="498AA721" w14:textId="1D40EFC6" w:rsidR="00AE1FAD" w:rsidRDefault="00AE1FAD" w:rsidP="00AE1FAD">
      <w:pPr>
        <w:pStyle w:val="ListParagraph"/>
        <w:ind w:left="2160"/>
      </w:pPr>
      <w:r w:rsidRPr="00AE1FAD">
        <w:rPr>
          <w:noProof/>
        </w:rPr>
        <w:drawing>
          <wp:inline distT="0" distB="0" distL="0" distR="0" wp14:anchorId="5F3B437D" wp14:editId="71D0D179">
            <wp:extent cx="3208020" cy="22950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0952" cy="23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CAED" w14:textId="77777777" w:rsidR="00AE1FAD" w:rsidRDefault="0049202C" w:rsidP="0049202C">
      <w:pPr>
        <w:pStyle w:val="ListParagraph"/>
        <w:numPr>
          <w:ilvl w:val="2"/>
          <w:numId w:val="1"/>
        </w:numPr>
      </w:pPr>
      <w:r>
        <w:t xml:space="preserve">Test </w:t>
      </w:r>
      <w:r w:rsidR="00AE1FAD">
        <w:t xml:space="preserve">Data Source </w:t>
      </w:r>
      <w:r>
        <w:t xml:space="preserve">Connection. </w:t>
      </w:r>
    </w:p>
    <w:p w14:paraId="471A12F2" w14:textId="73308CF1" w:rsidR="00AE1FAD" w:rsidRDefault="001A56AB" w:rsidP="00AE1FAD">
      <w:pPr>
        <w:pStyle w:val="ListParagraph"/>
        <w:ind w:left="2160"/>
      </w:pPr>
      <w:r w:rsidRPr="001A56AB">
        <w:rPr>
          <w:noProof/>
        </w:rPr>
        <w:drawing>
          <wp:inline distT="0" distB="0" distL="0" distR="0" wp14:anchorId="289C0093" wp14:editId="44AA3B9E">
            <wp:extent cx="2286000" cy="24216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4828" cy="24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A717" w14:textId="4469DACD" w:rsidR="0049202C" w:rsidRDefault="00AE1FAD" w:rsidP="00AE1FAD">
      <w:pPr>
        <w:ind w:left="720"/>
      </w:pPr>
      <w:r>
        <w:t>**</w:t>
      </w:r>
      <w:r w:rsidR="0049202C">
        <w:t xml:space="preserve">If the connection works, this shows that user can connect to SQL Server from this computer, and therefore </w:t>
      </w:r>
      <w:r>
        <w:t>IBP-A</w:t>
      </w:r>
      <w:r w:rsidR="0049202C">
        <w:t xml:space="preserve"> should be able to as well.</w:t>
      </w:r>
      <w:r w:rsidR="00CD7131">
        <w:t xml:space="preserve">  If connection does not work, check user access to database (i.e. check active directory group to see if user is added to the group that has IBP database access)</w:t>
      </w:r>
      <w:bookmarkStart w:id="0" w:name="_GoBack"/>
      <w:bookmarkEnd w:id="0"/>
    </w:p>
    <w:p w14:paraId="2BA5778C" w14:textId="26F90A4A" w:rsidR="00AE1FAD" w:rsidRDefault="001A56AB" w:rsidP="001A56AB">
      <w:pPr>
        <w:ind w:left="2160"/>
      </w:pPr>
      <w:r w:rsidRPr="001A56AB">
        <w:rPr>
          <w:noProof/>
        </w:rPr>
        <w:lastRenderedPageBreak/>
        <w:drawing>
          <wp:inline distT="0" distB="0" distL="0" distR="0" wp14:anchorId="3B0C8E9A" wp14:editId="025D0FF1">
            <wp:extent cx="2247900" cy="23812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7633" cy="239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335E" w14:textId="3536CD9C" w:rsidR="001A56AB" w:rsidRDefault="001A56AB" w:rsidP="001A56AB">
      <w:pPr>
        <w:pStyle w:val="ListParagraph"/>
        <w:numPr>
          <w:ilvl w:val="0"/>
          <w:numId w:val="1"/>
        </w:numPr>
      </w:pPr>
      <w:r>
        <w:t xml:space="preserve">Network Connectivity. </w:t>
      </w:r>
    </w:p>
    <w:p w14:paraId="60E408EF" w14:textId="7623B6F4" w:rsidR="001A56AB" w:rsidRDefault="001A56AB" w:rsidP="001A56AB">
      <w:pPr>
        <w:pStyle w:val="ListParagraph"/>
        <w:numPr>
          <w:ilvl w:val="1"/>
          <w:numId w:val="1"/>
        </w:numPr>
      </w:pPr>
      <w:r>
        <w:t>If SQL Server is on a different machine (i.e. server), can you ping that machine from the client?</w:t>
      </w:r>
    </w:p>
    <w:p w14:paraId="2737AF83" w14:textId="3E078D80" w:rsidR="001A56AB" w:rsidRDefault="001A56AB" w:rsidP="001A56AB">
      <w:pPr>
        <w:pStyle w:val="ListParagraph"/>
        <w:numPr>
          <w:ilvl w:val="2"/>
          <w:numId w:val="1"/>
        </w:numPr>
      </w:pPr>
      <w:r>
        <w:t xml:space="preserve">Start &gt; Run &gt; CMD, then type ping </w:t>
      </w:r>
      <w:proofErr w:type="spellStart"/>
      <w:r>
        <w:rPr>
          <w:i/>
        </w:rPr>
        <w:t>DBSQLServerName</w:t>
      </w:r>
      <w:proofErr w:type="spellEnd"/>
      <w:r>
        <w:t>.</w:t>
      </w:r>
    </w:p>
    <w:p w14:paraId="1E5503A4" w14:textId="658B7271" w:rsidR="001A56AB" w:rsidRDefault="001A56AB" w:rsidP="001A56AB">
      <w:pPr>
        <w:pStyle w:val="ListParagraph"/>
        <w:numPr>
          <w:ilvl w:val="2"/>
          <w:numId w:val="1"/>
        </w:numPr>
      </w:pPr>
      <w:r>
        <w:t xml:space="preserve">If server is not reachable, try to ping with IP address instead of </w:t>
      </w:r>
      <w:proofErr w:type="spellStart"/>
      <w:r>
        <w:rPr>
          <w:i/>
        </w:rPr>
        <w:t>DBSQLServerName</w:t>
      </w:r>
      <w:proofErr w:type="spellEnd"/>
    </w:p>
    <w:p w14:paraId="49E04FE3" w14:textId="7BD19FB0" w:rsidR="001A56AB" w:rsidRDefault="001A56AB" w:rsidP="001A56AB">
      <w:pPr>
        <w:pStyle w:val="ListParagraph"/>
        <w:numPr>
          <w:ilvl w:val="3"/>
          <w:numId w:val="1"/>
        </w:numPr>
      </w:pPr>
      <w:r>
        <w:t xml:space="preserve">If IP address works and server name does not, use IP address instead of </w:t>
      </w:r>
      <w:proofErr w:type="spellStart"/>
      <w:r>
        <w:rPr>
          <w:i/>
        </w:rPr>
        <w:t>DBSQLServerName</w:t>
      </w:r>
      <w:proofErr w:type="spellEnd"/>
      <w:r>
        <w:t xml:space="preserve"> in the config file (C</w:t>
      </w:r>
      <w:r w:rsidRPr="001A56AB">
        <w:t>:\Program Files\</w:t>
      </w:r>
      <w:proofErr w:type="spellStart"/>
      <w:r w:rsidRPr="001A56AB">
        <w:t>IBPAccelerator</w:t>
      </w:r>
      <w:proofErr w:type="spellEnd"/>
      <w:r>
        <w:t>\</w:t>
      </w:r>
      <w:r w:rsidRPr="001A56AB">
        <w:t xml:space="preserve"> </w:t>
      </w:r>
      <w:proofErr w:type="spellStart"/>
      <w:r w:rsidRPr="001A56AB">
        <w:t>IBPAccelerator.exe.config</w:t>
      </w:r>
      <w:proofErr w:type="spellEnd"/>
      <w:r>
        <w:t xml:space="preserve">) </w:t>
      </w:r>
    </w:p>
    <w:p w14:paraId="1C4CA196" w14:textId="77777777" w:rsidR="001A56AB" w:rsidRDefault="001A56AB" w:rsidP="001A56AB">
      <w:pPr>
        <w:pStyle w:val="ListParagraph"/>
        <w:ind w:left="2880"/>
      </w:pPr>
    </w:p>
    <w:p w14:paraId="152E44A2" w14:textId="77777777" w:rsidR="001A56AB" w:rsidRPr="001A56AB" w:rsidRDefault="001A56AB" w:rsidP="001A56AB">
      <w:pPr>
        <w:pStyle w:val="ListParagraph"/>
        <w:ind w:left="2880"/>
        <w:rPr>
          <w:rFonts w:ascii="Courier New" w:hAnsi="Courier New" w:cs="Courier New"/>
          <w:i/>
          <w:color w:val="4472C4" w:themeColor="accent1"/>
          <w:sz w:val="18"/>
          <w:szCs w:val="18"/>
        </w:rPr>
      </w:pPr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 xml:space="preserve">      &lt;setting name="</w:t>
      </w:r>
      <w:proofErr w:type="spellStart"/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>DBSQLServerName</w:t>
      </w:r>
      <w:proofErr w:type="spellEnd"/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 xml:space="preserve">" </w:t>
      </w:r>
      <w:proofErr w:type="spellStart"/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>serializeAs</w:t>
      </w:r>
      <w:proofErr w:type="spellEnd"/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>="String"&gt;</w:t>
      </w:r>
    </w:p>
    <w:p w14:paraId="7F3EAF94" w14:textId="42DFC8DD" w:rsidR="001A56AB" w:rsidRDefault="001A56AB" w:rsidP="001A56AB">
      <w:pPr>
        <w:pStyle w:val="ListParagraph"/>
        <w:ind w:left="2880"/>
        <w:rPr>
          <w:rFonts w:ascii="Courier New" w:hAnsi="Courier New" w:cs="Courier New"/>
          <w:i/>
          <w:color w:val="4472C4" w:themeColor="accent1"/>
          <w:sz w:val="18"/>
          <w:szCs w:val="18"/>
        </w:rPr>
      </w:pPr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 xml:space="preserve">        &lt;value&gt;</w:t>
      </w:r>
      <w:r w:rsidRPr="001A56AB">
        <w:rPr>
          <w:rFonts w:ascii="Courier New" w:hAnsi="Courier New" w:cs="Courier New"/>
          <w:i/>
          <w:color w:val="FF0000"/>
          <w:sz w:val="18"/>
          <w:szCs w:val="18"/>
        </w:rPr>
        <w:t>.\SQL16DEV</w:t>
      </w:r>
      <w:r w:rsidRPr="001A56AB">
        <w:rPr>
          <w:rFonts w:ascii="Courier New" w:hAnsi="Courier New" w:cs="Courier New"/>
          <w:i/>
          <w:color w:val="4472C4" w:themeColor="accent1"/>
          <w:sz w:val="18"/>
          <w:szCs w:val="18"/>
        </w:rPr>
        <w:t>&lt;/value&gt;</w:t>
      </w:r>
    </w:p>
    <w:p w14:paraId="1E29AA2B" w14:textId="77777777" w:rsidR="001A56AB" w:rsidRPr="001A56AB" w:rsidRDefault="001A56AB" w:rsidP="001A56AB">
      <w:pPr>
        <w:pStyle w:val="ListParagraph"/>
        <w:ind w:left="2880"/>
        <w:rPr>
          <w:rFonts w:ascii="Courier New" w:hAnsi="Courier New" w:cs="Courier New"/>
          <w:i/>
          <w:color w:val="4472C4" w:themeColor="accent1"/>
          <w:sz w:val="18"/>
          <w:szCs w:val="18"/>
        </w:rPr>
      </w:pPr>
    </w:p>
    <w:p w14:paraId="3E797642" w14:textId="21F7D599" w:rsidR="001A56AB" w:rsidRDefault="001A56AB" w:rsidP="001A56AB">
      <w:pPr>
        <w:pStyle w:val="ListParagraph"/>
        <w:numPr>
          <w:ilvl w:val="3"/>
          <w:numId w:val="1"/>
        </w:numPr>
      </w:pPr>
      <w:r>
        <w:t xml:space="preserve">or in IBP-A, Expert &gt; User Settings &gt; </w:t>
      </w:r>
      <w:proofErr w:type="spellStart"/>
      <w:r>
        <w:t>DBSQLServerName</w:t>
      </w:r>
      <w:proofErr w:type="spellEnd"/>
    </w:p>
    <w:p w14:paraId="3BCA0535" w14:textId="01476B5F" w:rsidR="00746C6B" w:rsidRDefault="00746C6B" w:rsidP="00746C6B">
      <w:pPr>
        <w:pStyle w:val="ListParagraph"/>
        <w:ind w:left="2880"/>
      </w:pPr>
      <w:r w:rsidRPr="00746C6B">
        <w:rPr>
          <w:noProof/>
        </w:rPr>
        <w:drawing>
          <wp:inline distT="0" distB="0" distL="0" distR="0" wp14:anchorId="2BEEC9F8" wp14:editId="3534A8D9">
            <wp:extent cx="4730775" cy="33299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1753" cy="33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86FC" w14:textId="77777777" w:rsidR="001A56AB" w:rsidRDefault="001A56AB" w:rsidP="001A56AB">
      <w:pPr>
        <w:pStyle w:val="ListParagraph"/>
        <w:numPr>
          <w:ilvl w:val="2"/>
          <w:numId w:val="1"/>
        </w:numPr>
      </w:pPr>
      <w:r>
        <w:t>If ping does not respond, this suggests a network connection problem.</w:t>
      </w:r>
    </w:p>
    <w:p w14:paraId="36674C79" w14:textId="7CDDE758" w:rsidR="0049202C" w:rsidRDefault="001A56AB">
      <w:r>
        <w:t xml:space="preserve"> </w:t>
      </w:r>
    </w:p>
    <w:p w14:paraId="68011447" w14:textId="5CFDEB74" w:rsidR="00C2529C" w:rsidRDefault="00C2529C">
      <w:r>
        <w:t>If the problem persists, contact IBP-A Support</w:t>
      </w:r>
      <w:r w:rsidR="00E620C8">
        <w:t xml:space="preserve"> – </w:t>
      </w:r>
      <w:hyperlink r:id="rId19" w:history="1">
        <w:r w:rsidR="00E620C8" w:rsidRPr="00D75066">
          <w:rPr>
            <w:rStyle w:val="Hyperlink"/>
          </w:rPr>
          <w:t>support@oliverwight.com</w:t>
        </w:r>
      </w:hyperlink>
    </w:p>
    <w:sectPr w:rsidR="00C2529C" w:rsidSect="001A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94D"/>
    <w:multiLevelType w:val="hybridMultilevel"/>
    <w:tmpl w:val="1E8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0"/>
    <w:rsid w:val="000057CE"/>
    <w:rsid w:val="00011B7B"/>
    <w:rsid w:val="00164CAC"/>
    <w:rsid w:val="001A56AB"/>
    <w:rsid w:val="0049202C"/>
    <w:rsid w:val="00746C6B"/>
    <w:rsid w:val="00762B98"/>
    <w:rsid w:val="008B7D20"/>
    <w:rsid w:val="00974193"/>
    <w:rsid w:val="00AE1FAD"/>
    <w:rsid w:val="00C2529C"/>
    <w:rsid w:val="00CD7131"/>
    <w:rsid w:val="00E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0C0B"/>
  <w15:chartTrackingRefBased/>
  <w15:docId w15:val="{D7DE532F-025D-4F1C-96EB-68E5E93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7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202C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support@oliverwight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89459BC4968458E7D22EF04015B6D" ma:contentTypeVersion="11" ma:contentTypeDescription="Create a new document." ma:contentTypeScope="" ma:versionID="fb3043065b62270560a7e7496f4ebc49">
  <xsd:schema xmlns:xsd="http://www.w3.org/2001/XMLSchema" xmlns:xs="http://www.w3.org/2001/XMLSchema" xmlns:p="http://schemas.microsoft.com/office/2006/metadata/properties" xmlns:ns2="6f35f15a-9082-4edd-9937-e0c561dd43dc" xmlns:ns3="25272e0f-c478-403b-bfa0-73027ef92a94" targetNamespace="http://schemas.microsoft.com/office/2006/metadata/properties" ma:root="true" ma:fieldsID="fe10b138fce93f31b254d4957081e76b" ns2:_="" ns3:_="">
    <xsd:import namespace="6f35f15a-9082-4edd-9937-e0c561dd43dc"/>
    <xsd:import namespace="25272e0f-c478-403b-bfa0-73027ef92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f15a-9082-4edd-9937-e0c561dd4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2e0f-c478-403b-bfa0-73027ef92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7071E-D845-4E04-8B8B-9EB5BC0F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f15a-9082-4edd-9937-e0c561dd43dc"/>
    <ds:schemaRef ds:uri="25272e0f-c478-403b-bfa0-73027ef9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6E92C-217D-46FB-B047-696FBEEB15C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f35f15a-9082-4edd-9937-e0c561dd43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272e0f-c478-403b-bfa0-73027ef92a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9F48D4-5214-46CF-AEFB-110621079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Connectivity Troubleshooting</dc:title>
  <dc:subject/>
  <dc:creator>Anh Kato</dc:creator>
  <cp:keywords>IBP Accelerator</cp:keywords>
  <dc:description/>
  <cp:lastModifiedBy>Anh Kato</cp:lastModifiedBy>
  <cp:revision>2</cp:revision>
  <dcterms:created xsi:type="dcterms:W3CDTF">2019-08-27T18:07:00Z</dcterms:created>
  <dcterms:modified xsi:type="dcterms:W3CDTF">2019-08-27T18:07:00Z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0x01010089089459BC4968458E7D22EF04015B6D</vt:lpwstr>
  </property>
</Properties>
</file>